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1EB0" w:rsidRPr="007F574D" w:rsidRDefault="005F1EB0" w:rsidP="007F574D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F1EB0" w:rsidRPr="007F574D"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</w:rPr>
              <w:t>Unit Title: Beginning Addition and Subtraction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</w:rPr>
              <w:t>Pacing (Duration of Unit): 15 weeks</w:t>
            </w: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F1EB0" w:rsidRPr="007F574D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4"/>
              </w:rPr>
              <w:t>Desired Results</w:t>
            </w: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F1EB0" w:rsidRPr="007F574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Transfer Goals</w:t>
            </w:r>
          </w:p>
        </w:tc>
      </w:tr>
      <w:tr w:rsidR="005F1EB0" w:rsidRPr="007F574D">
        <w:tc>
          <w:tcPr>
            <w:tcW w:w="14616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tbl>
            <w:tblPr>
              <w:tblStyle w:val="a1"/>
              <w:tblW w:w="14646" w:type="dxa"/>
              <w:tblLayout w:type="fixed"/>
              <w:tblLook w:val="0600" w:firstRow="0" w:lastRow="0" w:firstColumn="0" w:lastColumn="0" w:noHBand="1" w:noVBand="1"/>
            </w:tblPr>
            <w:tblGrid>
              <w:gridCol w:w="14646"/>
            </w:tblGrid>
            <w:tr w:rsidR="005F1EB0" w:rsidRPr="007F574D">
              <w:tc>
                <w:tcPr>
                  <w:tcW w:w="14646" w:type="dxa"/>
                  <w:tcMar>
                    <w:left w:w="108" w:type="dxa"/>
                    <w:right w:w="108" w:type="dxa"/>
                  </w:tcMar>
                </w:tcPr>
                <w:p w:rsidR="005F1EB0" w:rsidRPr="007F574D" w:rsidRDefault="005F1EB0" w:rsidP="007F574D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  <w:p w:rsidR="005F1EB0" w:rsidRPr="007F574D" w:rsidRDefault="0072239D" w:rsidP="007F574D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i/>
                      <w:sz w:val="20"/>
                    </w:rPr>
                    <w:t xml:space="preserve">Students will be able to independently use their learning to: 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sz w:val="20"/>
                    </w:rPr>
                    <w:t>Make sense of problems and persevere in solving them.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sz w:val="20"/>
                    </w:rPr>
                    <w:t>Reason abstractly and quantitatively.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sz w:val="20"/>
                    </w:rPr>
                    <w:t>Construct viable arguments and critique the reasoning of others.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Model with mathematics.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Use appropri</w:t>
                  </w: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ate tools strategically.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sz w:val="20"/>
                    </w:rPr>
                    <w:t>Attend to precision</w:t>
                  </w: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Look for and make use of structure.</w:t>
                  </w:r>
                </w:p>
                <w:p w:rsidR="005F1EB0" w:rsidRPr="007F574D" w:rsidRDefault="0072239D" w:rsidP="007F574D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7F574D">
                    <w:rPr>
                      <w:rFonts w:asciiTheme="minorHAnsi" w:hAnsiTheme="minorHAnsi"/>
                      <w:b/>
                      <w:sz w:val="20"/>
                    </w:rPr>
                    <w:t>Look for and express regularity in repeated reasoning</w:t>
                  </w:r>
                  <w:r w:rsidRPr="007F574D">
                    <w:rPr>
                      <w:rFonts w:asciiTheme="minorHAnsi" w:hAnsiTheme="minorHAnsi"/>
                      <w:sz w:val="20"/>
                    </w:rPr>
                    <w:t>.</w:t>
                  </w:r>
                </w:p>
                <w:p w:rsidR="005F1EB0" w:rsidRPr="007F574D" w:rsidRDefault="005F1EB0" w:rsidP="007F574D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F1EB0" w:rsidRPr="007F574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48"/>
        <w:gridCol w:w="4068"/>
      </w:tblGrid>
      <w:tr w:rsidR="005F1EB0" w:rsidRPr="007F574D">
        <w:tc>
          <w:tcPr>
            <w:tcW w:w="10548" w:type="dxa"/>
            <w:shd w:val="clear" w:color="auto" w:fill="FFFFFF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Standards (Priority Standards in bold):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PK.OA.MA.1:  Use concrete objects to model real-world addition (putting together) and subtraction (taking away) problems up through five.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PK.CC.MA.5:  Use comparative language such as more/less than, equal to, to compare and describe collections of objects.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068" w:type="dxa"/>
            <w:shd w:val="clear" w:color="auto" w:fill="8DB3E2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WIDA for English Language Learners</w:t>
            </w: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 xml:space="preserve">Standard 1: ELLs </w:t>
            </w:r>
            <w:r w:rsidRPr="007F574D">
              <w:rPr>
                <w:rFonts w:asciiTheme="minorHAnsi" w:hAnsiTheme="minorHAnsi"/>
                <w:b/>
                <w:sz w:val="20"/>
              </w:rPr>
              <w:t>communicate</w:t>
            </w:r>
            <w:r w:rsidRPr="007F574D">
              <w:rPr>
                <w:rFonts w:asciiTheme="minorHAnsi" w:hAnsiTheme="minorHAnsi"/>
                <w:sz w:val="20"/>
              </w:rPr>
              <w:t xml:space="preserve"> for </w:t>
            </w:r>
            <w:r w:rsidRPr="007F574D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7F574D">
              <w:rPr>
                <w:rFonts w:asciiTheme="minorHAnsi" w:hAnsiTheme="minorHAnsi"/>
                <w:sz w:val="20"/>
              </w:rPr>
              <w:t xml:space="preserve">and </w:t>
            </w:r>
            <w:r w:rsidRPr="007F574D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7F574D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Sta</w:t>
            </w:r>
            <w:r w:rsidRPr="007F574D">
              <w:rPr>
                <w:rFonts w:asciiTheme="minorHAnsi" w:hAnsiTheme="minorHAnsi"/>
                <w:sz w:val="20"/>
              </w:rPr>
              <w:t xml:space="preserve">ndard 3:  ELLs </w:t>
            </w:r>
            <w:r w:rsidRPr="007F574D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7F574D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7F574D">
              <w:rPr>
                <w:rFonts w:asciiTheme="minorHAnsi" w:hAnsiTheme="minorHAnsi"/>
                <w:b/>
                <w:sz w:val="20"/>
              </w:rPr>
              <w:t>Mathematics</w:t>
            </w:r>
            <w:r w:rsidRPr="007F574D">
              <w:rPr>
                <w:rFonts w:asciiTheme="minorHAnsi" w:hAnsiTheme="minorHAnsi"/>
                <w:sz w:val="20"/>
              </w:rPr>
              <w:t>.</w:t>
            </w: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</w:t>
            </w:r>
            <w:r w:rsidRPr="007F574D">
              <w:rPr>
                <w:rFonts w:asciiTheme="minorHAnsi" w:hAnsiTheme="minorHAnsi"/>
                <w:sz w:val="20"/>
              </w:rPr>
              <w:t>ions and scaffolds or supports.</w:t>
            </w:r>
          </w:p>
        </w:tc>
      </w:tr>
    </w:tbl>
    <w:p w:rsidR="005F1EB0" w:rsidRPr="007F574D" w:rsidRDefault="005F1EB0" w:rsidP="007F574D">
      <w:pPr>
        <w:rPr>
          <w:rFonts w:asciiTheme="minorHAnsi" w:hAnsiTheme="minorHAnsi"/>
        </w:rPr>
      </w:pPr>
    </w:p>
    <w:p w:rsidR="005F1EB0" w:rsidRPr="007F574D" w:rsidRDefault="005F1EB0" w:rsidP="007F574D">
      <w:pPr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F1EB0" w:rsidRPr="007F574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Meaning (*Mostly assessed through Performance Tasks/Assessments)</w:t>
            </w: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F1EB0" w:rsidRPr="007F574D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b/>
                <w:sz w:val="20"/>
              </w:rPr>
              <w:t>Big Ideas:</w:t>
            </w:r>
            <w:r w:rsidRPr="007F574D">
              <w:rPr>
                <w:rFonts w:asciiTheme="minorHAnsi" w:eastAsia="Cambria" w:hAnsiTheme="minorHAnsi" w:cs="Cambria"/>
                <w:sz w:val="20"/>
              </w:rPr>
              <w:t xml:space="preserve"> (Statements and concepts written in teacher friendly </w:t>
            </w:r>
            <w:proofErr w:type="gramStart"/>
            <w:r w:rsidRPr="007F574D">
              <w:rPr>
                <w:rFonts w:asciiTheme="minorHAnsi" w:eastAsia="Cambria" w:hAnsiTheme="minorHAnsi" w:cs="Cambria"/>
                <w:sz w:val="20"/>
              </w:rPr>
              <w:t>language which reflect</w:t>
            </w:r>
            <w:proofErr w:type="gramEnd"/>
            <w:r w:rsidRPr="007F574D">
              <w:rPr>
                <w:rFonts w:asciiTheme="minorHAnsi" w:eastAsia="Cambria" w:hAnsiTheme="minorHAnsi" w:cs="Cambria"/>
                <w:sz w:val="20"/>
              </w:rPr>
              <w:t xml:space="preserve"> the important [but not obvious] generalizations we want students to be able to arrive at.  These are used by the teacher to focus daily instruction.)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spacing w:after="24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sz w:val="20"/>
              </w:rPr>
              <w:t>The understanding of basic o</w:t>
            </w:r>
            <w:r w:rsidRPr="007F574D">
              <w:rPr>
                <w:rFonts w:asciiTheme="minorHAnsi" w:eastAsia="Cambria" w:hAnsiTheme="minorHAnsi" w:cs="Cambria"/>
                <w:sz w:val="20"/>
              </w:rPr>
              <w:t>perations by using concrete objects is essential for the students to become successful problem solvers.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spacing w:after="24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sz w:val="20"/>
              </w:rPr>
              <w:t>Adding is putting groups together and making more; subtracting is taking groups apart and making less.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b/>
                <w:sz w:val="20"/>
              </w:rPr>
              <w:t xml:space="preserve">Essential Questions: </w:t>
            </w:r>
            <w:r w:rsidRPr="007F574D">
              <w:rPr>
                <w:rFonts w:asciiTheme="minorHAnsi" w:eastAsia="Cambria" w:hAnsiTheme="minorHAnsi" w:cs="Cambria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sz w:val="20"/>
              </w:rPr>
              <w:t>Why do I need to add?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sz w:val="20"/>
              </w:rPr>
              <w:t>Why do I need to subtract?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eastAsia="Cambria" w:hAnsiTheme="minorHAnsi" w:cs="Cambria"/>
                <w:sz w:val="20"/>
              </w:rPr>
              <w:t>What happens we combin</w:t>
            </w:r>
            <w:r w:rsidRPr="007F574D">
              <w:rPr>
                <w:rFonts w:asciiTheme="minorHAnsi" w:eastAsia="Cambria" w:hAnsiTheme="minorHAnsi" w:cs="Cambria"/>
                <w:sz w:val="20"/>
              </w:rPr>
              <w:t>e groups and what happens when we take groups apart?</w:t>
            </w:r>
          </w:p>
        </w:tc>
      </w:tr>
    </w:tbl>
    <w:p w:rsidR="005F1EB0" w:rsidRPr="007F574D" w:rsidRDefault="005F1EB0" w:rsidP="007F574D">
      <w:pPr>
        <w:spacing w:after="0" w:line="240" w:lineRule="auto"/>
        <w:rPr>
          <w:rFonts w:asciiTheme="minorHAnsi" w:hAnsiTheme="minorHAnsi"/>
        </w:rPr>
      </w:pPr>
    </w:p>
    <w:tbl>
      <w:tblPr>
        <w:tblStyle w:val="a7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F1EB0" w:rsidRPr="007F574D">
        <w:trPr>
          <w:trHeight w:val="280"/>
        </w:trPr>
        <w:tc>
          <w:tcPr>
            <w:tcW w:w="7308" w:type="dxa"/>
            <w:shd w:val="clear" w:color="auto" w:fill="F2F2F2"/>
            <w:tcMar>
              <w:left w:w="108" w:type="dxa"/>
              <w:right w:w="108" w:type="dxa"/>
            </w:tcMar>
          </w:tcPr>
          <w:p w:rsidR="005F1EB0" w:rsidRPr="007F574D" w:rsidRDefault="0072239D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Acquisition (*Mostly assessed through traditional summative assessments)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rPr>
                <w:rFonts w:asciiTheme="minorHAnsi" w:hAnsiTheme="minorHAnsi"/>
              </w:rPr>
            </w:pPr>
          </w:p>
        </w:tc>
      </w:tr>
      <w:tr w:rsidR="005F1EB0" w:rsidRPr="007F574D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Knowledge:</w:t>
            </w:r>
            <w:r w:rsidRPr="007F574D">
              <w:rPr>
                <w:rFonts w:asciiTheme="minorHAnsi" w:hAnsiTheme="minorHAnsi"/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i/>
                <w:sz w:val="20"/>
              </w:rPr>
              <w:t xml:space="preserve">Students will know … 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7F574D">
              <w:rPr>
                <w:rFonts w:asciiTheme="minorHAnsi" w:hAnsiTheme="minorHAnsi"/>
                <w:sz w:val="20"/>
              </w:rPr>
              <w:t>That</w:t>
            </w:r>
            <w:proofErr w:type="gramEnd"/>
            <w:r w:rsidRPr="007F574D">
              <w:rPr>
                <w:rFonts w:asciiTheme="minorHAnsi" w:hAnsiTheme="minorHAnsi"/>
                <w:sz w:val="20"/>
              </w:rPr>
              <w:t xml:space="preserve"> 2 sets of objects can be combined to equal up to 5 objects.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7F574D">
              <w:rPr>
                <w:rFonts w:asciiTheme="minorHAnsi" w:hAnsiTheme="minorHAnsi"/>
                <w:sz w:val="20"/>
              </w:rPr>
              <w:t>That groups</w:t>
            </w:r>
            <w:proofErr w:type="gramEnd"/>
            <w:r w:rsidRPr="007F574D">
              <w:rPr>
                <w:rFonts w:asciiTheme="minorHAnsi" w:hAnsiTheme="minorHAnsi"/>
                <w:sz w:val="20"/>
              </w:rPr>
              <w:t xml:space="preserve"> of up to 5 objects can be decomposed to model real-world subtraction.</w:t>
            </w:r>
          </w:p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Key Academic Vocabulary: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Addition, subtraction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 xml:space="preserve">The following symbols : +, --, = 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Comparing terms: more than, less than, equal to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F1EB0" w:rsidRPr="007F574D" w:rsidRDefault="005F1EB0" w:rsidP="007F574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b/>
                <w:sz w:val="20"/>
              </w:rPr>
              <w:t>Skills:</w:t>
            </w:r>
            <w:r w:rsidRPr="007F574D">
              <w:rPr>
                <w:rFonts w:asciiTheme="minorHAnsi" w:hAnsiTheme="minorHAnsi"/>
                <w:sz w:val="20"/>
              </w:rPr>
              <w:t xml:space="preserve"> The discrete skills and process students should be able to use independently (</w:t>
            </w:r>
            <w:r w:rsidRPr="007F574D">
              <w:rPr>
                <w:rFonts w:asciiTheme="minorHAnsi" w:hAnsiTheme="minorHAnsi"/>
                <w:sz w:val="20"/>
                <w:u w:val="single"/>
              </w:rPr>
              <w:t>Bloom’s Level of Learning should be noted in parentheses</w:t>
            </w:r>
            <w:r w:rsidRPr="007F574D">
              <w:rPr>
                <w:rFonts w:asciiTheme="minorHAnsi" w:hAnsiTheme="minorHAnsi"/>
                <w:sz w:val="20"/>
              </w:rPr>
              <w:t>.)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i/>
                <w:sz w:val="20"/>
              </w:rPr>
              <w:t>Students will be skilled at:</w:t>
            </w:r>
          </w:p>
          <w:p w:rsidR="005F1EB0" w:rsidRPr="007F574D" w:rsidRDefault="005F1EB0" w:rsidP="007F574D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 xml:space="preserve">Combining 2 sets of objects to </w:t>
            </w:r>
            <w:r w:rsidRPr="007F574D">
              <w:rPr>
                <w:rFonts w:asciiTheme="minorHAnsi" w:hAnsiTheme="minorHAnsi"/>
                <w:sz w:val="20"/>
              </w:rPr>
              <w:t>find</w:t>
            </w:r>
            <w:r w:rsidR="007F574D">
              <w:rPr>
                <w:rFonts w:asciiTheme="minorHAnsi" w:hAnsiTheme="minorHAnsi"/>
                <w:sz w:val="20"/>
              </w:rPr>
              <w:t xml:space="preserve"> the total (up to 5).</w:t>
            </w:r>
          </w:p>
          <w:p w:rsidR="005F1EB0" w:rsidRPr="007F574D" w:rsidRDefault="0072239D" w:rsidP="007F574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7F574D">
              <w:rPr>
                <w:rFonts w:asciiTheme="minorHAnsi" w:hAnsiTheme="minorHAnsi"/>
                <w:sz w:val="20"/>
              </w:rPr>
              <w:t>Decomposing groups of up to 5 objects to model rea</w:t>
            </w:r>
            <w:r w:rsidR="007F574D">
              <w:rPr>
                <w:rFonts w:asciiTheme="minorHAnsi" w:hAnsiTheme="minorHAnsi"/>
                <w:sz w:val="20"/>
              </w:rPr>
              <w:t>l-world subtraction.</w:t>
            </w:r>
          </w:p>
        </w:tc>
      </w:tr>
    </w:tbl>
    <w:p w:rsidR="005F1EB0" w:rsidRDefault="007F574D" w:rsidP="007F574D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Resource Suggestions:</w:t>
      </w:r>
    </w:p>
    <w:p w:rsidR="007F574D" w:rsidRPr="007F574D" w:rsidRDefault="007F574D" w:rsidP="007F574D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</w:p>
    <w:sectPr w:rsidR="007F574D" w:rsidRPr="007F574D">
      <w:headerReference w:type="default" r:id="rId8"/>
      <w:footerReference w:type="default" r:id="rId9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39D" w:rsidRDefault="0072239D">
      <w:pPr>
        <w:spacing w:after="0" w:line="240" w:lineRule="auto"/>
      </w:pPr>
      <w:r>
        <w:separator/>
      </w:r>
    </w:p>
  </w:endnote>
  <w:endnote w:type="continuationSeparator" w:id="0">
    <w:p w:rsidR="0072239D" w:rsidRDefault="0072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B0" w:rsidRDefault="0072239D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7F574D">
      <w:rPr>
        <w:noProof/>
      </w:rPr>
      <w:t>1</w:t>
    </w:r>
    <w:r>
      <w:fldChar w:fldCharType="end"/>
    </w:r>
  </w:p>
  <w:p w:rsidR="005F1EB0" w:rsidRDefault="005F1EB0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39D" w:rsidRDefault="0072239D">
      <w:pPr>
        <w:spacing w:after="0" w:line="240" w:lineRule="auto"/>
      </w:pPr>
      <w:r>
        <w:separator/>
      </w:r>
    </w:p>
  </w:footnote>
  <w:footnote w:type="continuationSeparator" w:id="0">
    <w:p w:rsidR="0072239D" w:rsidRDefault="0072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74D" w:rsidRPr="007F574D" w:rsidRDefault="007F574D" w:rsidP="007F574D">
    <w:pPr>
      <w:spacing w:after="0" w:line="240" w:lineRule="auto"/>
      <w:jc w:val="center"/>
      <w:rPr>
        <w:rFonts w:asciiTheme="minorHAnsi" w:hAnsiTheme="minorHAnsi"/>
      </w:rPr>
    </w:pPr>
    <w:r w:rsidRPr="007F574D">
      <w:rPr>
        <w:rFonts w:asciiTheme="minorHAnsi" w:hAnsiTheme="minorHAnsi"/>
        <w:b/>
        <w:sz w:val="36"/>
      </w:rPr>
      <w:t xml:space="preserve">Unit Planning Guide: Grade </w:t>
    </w:r>
    <w:r w:rsidRPr="007F574D">
      <w:rPr>
        <w:rFonts w:asciiTheme="minorHAnsi" w:hAnsiTheme="minorHAnsi"/>
        <w:b/>
        <w:sz w:val="36"/>
        <w:u w:val="single"/>
      </w:rPr>
      <w:t>pre-K</w:t>
    </w:r>
    <w:r w:rsidRPr="007F574D">
      <w:rPr>
        <w:rFonts w:asciiTheme="minorHAnsi" w:hAnsiTheme="minorHAnsi"/>
        <w:b/>
        <w:sz w:val="36"/>
      </w:rPr>
      <w:t xml:space="preserve"> Unit </w:t>
    </w:r>
    <w:r w:rsidRPr="007F574D">
      <w:rPr>
        <w:rFonts w:asciiTheme="minorHAnsi" w:hAnsiTheme="minorHAnsi"/>
        <w:b/>
        <w:sz w:val="36"/>
        <w:u w:val="single"/>
      </w:rPr>
      <w:t>5</w:t>
    </w:r>
    <w:r w:rsidRPr="007F574D">
      <w:rPr>
        <w:rFonts w:asciiTheme="minorHAnsi" w:hAnsiTheme="minorHAnsi"/>
        <w:b/>
        <w:sz w:val="36"/>
      </w:rPr>
      <w:t xml:space="preserve"> of </w:t>
    </w:r>
    <w:r w:rsidRPr="007F574D">
      <w:rPr>
        <w:rFonts w:asciiTheme="minorHAnsi" w:hAnsiTheme="minorHAnsi"/>
        <w:b/>
        <w:sz w:val="36"/>
        <w:u w:val="single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DB"/>
    <w:multiLevelType w:val="hybridMultilevel"/>
    <w:tmpl w:val="8446D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F427D"/>
    <w:multiLevelType w:val="hybridMultilevel"/>
    <w:tmpl w:val="FC46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C5309"/>
    <w:multiLevelType w:val="multilevel"/>
    <w:tmpl w:val="B296A6C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3">
    <w:nsid w:val="34F430F2"/>
    <w:multiLevelType w:val="hybridMultilevel"/>
    <w:tmpl w:val="EC0C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C2C29"/>
    <w:multiLevelType w:val="hybridMultilevel"/>
    <w:tmpl w:val="A2EA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F3628"/>
    <w:multiLevelType w:val="hybridMultilevel"/>
    <w:tmpl w:val="D9C6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83F8B"/>
    <w:multiLevelType w:val="multilevel"/>
    <w:tmpl w:val="D584AC56"/>
    <w:lvl w:ilvl="0">
      <w:start w:val="1"/>
      <w:numFmt w:val="decimal"/>
      <w:lvlText w:val="MP.%1."/>
      <w:lvlJc w:val="left"/>
      <w:pPr>
        <w:ind w:left="936" w:firstLine="36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7">
    <w:nsid w:val="6BD6353F"/>
    <w:multiLevelType w:val="hybridMultilevel"/>
    <w:tmpl w:val="E2266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F6FF7"/>
    <w:multiLevelType w:val="multilevel"/>
    <w:tmpl w:val="665C63E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9">
    <w:nsid w:val="76FC7DBE"/>
    <w:multiLevelType w:val="multilevel"/>
    <w:tmpl w:val="7FB6CA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1EB0"/>
    <w:rsid w:val="005F1EB0"/>
    <w:rsid w:val="0072239D"/>
    <w:rsid w:val="007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5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74D"/>
  </w:style>
  <w:style w:type="paragraph" w:styleId="Footer">
    <w:name w:val="footer"/>
    <w:basedOn w:val="Normal"/>
    <w:link w:val="FooterChar"/>
    <w:uiPriority w:val="99"/>
    <w:unhideWhenUsed/>
    <w:rsid w:val="007F5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74D"/>
  </w:style>
  <w:style w:type="paragraph" w:styleId="ListParagraph">
    <w:name w:val="List Paragraph"/>
    <w:basedOn w:val="Normal"/>
    <w:uiPriority w:val="34"/>
    <w:qFormat/>
    <w:rsid w:val="007F5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5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74D"/>
  </w:style>
  <w:style w:type="paragraph" w:styleId="Footer">
    <w:name w:val="footer"/>
    <w:basedOn w:val="Normal"/>
    <w:link w:val="FooterChar"/>
    <w:uiPriority w:val="99"/>
    <w:unhideWhenUsed/>
    <w:rsid w:val="007F5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74D"/>
  </w:style>
  <w:style w:type="paragraph" w:styleId="ListParagraph">
    <w:name w:val="List Paragraph"/>
    <w:basedOn w:val="Normal"/>
    <w:uiPriority w:val="34"/>
    <w:qFormat/>
    <w:rsid w:val="007F5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PreKindergarten Unit 5.docx</dc:title>
  <cp:lastModifiedBy>Thompson, Tamisha</cp:lastModifiedBy>
  <cp:revision>2</cp:revision>
  <dcterms:created xsi:type="dcterms:W3CDTF">2014-06-09T19:05:00Z</dcterms:created>
  <dcterms:modified xsi:type="dcterms:W3CDTF">2014-06-09T19:09:00Z</dcterms:modified>
</cp:coreProperties>
</file>